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818" w:rsidRDefault="0022406D" w:rsidP="00D25818">
      <w:pPr>
        <w:jc w:val="center"/>
        <w:rPr>
          <w:b/>
          <w:sz w:val="28"/>
          <w:szCs w:val="28"/>
        </w:rPr>
      </w:pPr>
      <w:r>
        <w:rPr>
          <w:b/>
          <w:noProof/>
          <w:sz w:val="28"/>
          <w:szCs w:val="28"/>
        </w:rPr>
        <w:drawing>
          <wp:inline distT="0" distB="0" distL="0" distR="0" wp14:anchorId="73A6AFF2" wp14:editId="5CB8BA7E">
            <wp:extent cx="2407920" cy="9610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PA Standard Logo (black+gol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0160" cy="961918"/>
                    </a:xfrm>
                    <a:prstGeom prst="rect">
                      <a:avLst/>
                    </a:prstGeom>
                  </pic:spPr>
                </pic:pic>
              </a:graphicData>
            </a:graphic>
          </wp:inline>
        </w:drawing>
      </w:r>
      <w:r w:rsidR="00D25818">
        <w:rPr>
          <w:b/>
          <w:sz w:val="28"/>
          <w:szCs w:val="28"/>
        </w:rPr>
        <w:br/>
      </w:r>
    </w:p>
    <w:p w:rsidR="00B46439" w:rsidRPr="00CC7B12" w:rsidRDefault="00CC7B12" w:rsidP="0090461C">
      <w:pPr>
        <w:jc w:val="center"/>
        <w:rPr>
          <w:rFonts w:ascii="Arial" w:hAnsi="Arial" w:cs="Arial"/>
          <w:b/>
          <w:sz w:val="32"/>
          <w:szCs w:val="32"/>
        </w:rPr>
      </w:pPr>
      <w:r w:rsidRPr="00CC7B12">
        <w:rPr>
          <w:rFonts w:ascii="Arial" w:hAnsi="Arial" w:cs="Arial"/>
          <w:b/>
          <w:sz w:val="32"/>
          <w:szCs w:val="32"/>
        </w:rPr>
        <w:t xml:space="preserve">2015-16 MEMBERSHIP </w:t>
      </w:r>
      <w:proofErr w:type="gramStart"/>
      <w:r w:rsidRPr="00CC7B12">
        <w:rPr>
          <w:rFonts w:ascii="Arial" w:hAnsi="Arial" w:cs="Arial"/>
          <w:b/>
          <w:sz w:val="32"/>
          <w:szCs w:val="32"/>
        </w:rPr>
        <w:t>AFFIDAVIT</w:t>
      </w:r>
      <w:proofErr w:type="gramEnd"/>
      <w:r w:rsidR="001D25C7" w:rsidRPr="00CC7B12">
        <w:rPr>
          <w:rFonts w:ascii="Arial" w:hAnsi="Arial" w:cs="Arial"/>
          <w:b/>
          <w:sz w:val="32"/>
          <w:szCs w:val="32"/>
        </w:rPr>
        <w:br/>
      </w:r>
    </w:p>
    <w:p w:rsidR="0090461C" w:rsidRDefault="0090461C" w:rsidP="0090461C">
      <w:pPr>
        <w:rPr>
          <w:sz w:val="24"/>
          <w:szCs w:val="24"/>
        </w:rPr>
      </w:pPr>
      <w:r>
        <w:rPr>
          <w:b/>
          <w:sz w:val="28"/>
          <w:szCs w:val="28"/>
        </w:rPr>
        <w:t>___</w:t>
      </w:r>
      <w:r>
        <w:rPr>
          <w:b/>
          <w:sz w:val="28"/>
          <w:szCs w:val="28"/>
        </w:rPr>
        <w:tab/>
      </w:r>
      <w:r w:rsidRPr="00D25818">
        <w:rPr>
          <w:b/>
          <w:sz w:val="24"/>
          <w:szCs w:val="24"/>
          <w:u w:val="single"/>
        </w:rPr>
        <w:t>Retired</w:t>
      </w:r>
      <w:r w:rsidRPr="00D25818">
        <w:rPr>
          <w:b/>
          <w:sz w:val="24"/>
          <w:szCs w:val="24"/>
        </w:rPr>
        <w:t>:</w:t>
      </w:r>
      <w:r>
        <w:rPr>
          <w:b/>
          <w:sz w:val="28"/>
          <w:szCs w:val="28"/>
        </w:rPr>
        <w:t xml:space="preserve">  </w:t>
      </w:r>
      <w:r w:rsidR="00A015FF">
        <w:rPr>
          <w:sz w:val="24"/>
          <w:szCs w:val="24"/>
        </w:rPr>
        <w:t>($80</w:t>
      </w:r>
      <w:r w:rsidR="0022406D">
        <w:rPr>
          <w:sz w:val="24"/>
          <w:szCs w:val="24"/>
        </w:rPr>
        <w:t xml:space="preserve">) </w:t>
      </w:r>
      <w:r>
        <w:rPr>
          <w:sz w:val="24"/>
          <w:szCs w:val="24"/>
        </w:rPr>
        <w:t>Any individual who is currently or has held a CPA license of any state or territory of the United States or the District of Columbia within the past ten years and is 65 years or older.  Such person affirms that they do not prepare tax returns, compilations or reviews; perform accounting or auditing work; or provide MAS services, for a fee in excess of 500 hours i</w:t>
      </w:r>
      <w:r w:rsidR="00CF14E7">
        <w:rPr>
          <w:sz w:val="24"/>
          <w:szCs w:val="24"/>
        </w:rPr>
        <w:t xml:space="preserve">n </w:t>
      </w:r>
      <w:r w:rsidR="003B4574">
        <w:rPr>
          <w:sz w:val="24"/>
          <w:szCs w:val="24"/>
        </w:rPr>
        <w:t>a twelve (12) month period and is</w:t>
      </w:r>
      <w:r>
        <w:rPr>
          <w:sz w:val="24"/>
          <w:szCs w:val="24"/>
        </w:rPr>
        <w:t xml:space="preserve"> not gainfully employed on a full time basis in another profession.</w:t>
      </w:r>
    </w:p>
    <w:p w:rsidR="0090461C" w:rsidRDefault="0090461C" w:rsidP="0090461C">
      <w:pPr>
        <w:rPr>
          <w:sz w:val="24"/>
          <w:szCs w:val="24"/>
        </w:rPr>
      </w:pPr>
      <w:r>
        <w:rPr>
          <w:b/>
          <w:sz w:val="28"/>
          <w:szCs w:val="28"/>
        </w:rPr>
        <w:t>___</w:t>
      </w:r>
      <w:r>
        <w:rPr>
          <w:b/>
          <w:sz w:val="28"/>
          <w:szCs w:val="28"/>
        </w:rPr>
        <w:tab/>
      </w:r>
      <w:r w:rsidRPr="00D25818">
        <w:rPr>
          <w:b/>
          <w:sz w:val="24"/>
          <w:szCs w:val="24"/>
          <w:u w:val="single"/>
        </w:rPr>
        <w:t>Early Retired</w:t>
      </w:r>
      <w:r w:rsidRPr="00CF14E7">
        <w:rPr>
          <w:sz w:val="24"/>
          <w:szCs w:val="24"/>
        </w:rPr>
        <w:t xml:space="preserve">:  </w:t>
      </w:r>
      <w:r w:rsidR="0022406D">
        <w:rPr>
          <w:sz w:val="24"/>
          <w:szCs w:val="24"/>
        </w:rPr>
        <w:t>(</w:t>
      </w:r>
      <w:r w:rsidR="00CF14E7" w:rsidRPr="00CF14E7">
        <w:rPr>
          <w:sz w:val="24"/>
          <w:szCs w:val="24"/>
        </w:rPr>
        <w:t>$150</w:t>
      </w:r>
      <w:r w:rsidR="0022406D">
        <w:rPr>
          <w:sz w:val="24"/>
          <w:szCs w:val="24"/>
        </w:rPr>
        <w:t>)</w:t>
      </w:r>
      <w:r w:rsidR="00CF14E7">
        <w:rPr>
          <w:b/>
          <w:sz w:val="28"/>
          <w:szCs w:val="28"/>
        </w:rPr>
        <w:t xml:space="preserve"> </w:t>
      </w:r>
      <w:r>
        <w:rPr>
          <w:sz w:val="24"/>
          <w:szCs w:val="24"/>
        </w:rPr>
        <w:t>Any individual who is currently or has held a CPA license of any state or territory of the United States or the District of Columbia wi</w:t>
      </w:r>
      <w:r w:rsidR="00004D7C">
        <w:rPr>
          <w:sz w:val="24"/>
          <w:szCs w:val="24"/>
        </w:rPr>
        <w:t>thin the past ten years and does not meet the age requirement of the Retired Category.  Member is at least 55 years of age</w:t>
      </w:r>
      <w:r w:rsidR="00CF14E7">
        <w:rPr>
          <w:sz w:val="24"/>
          <w:szCs w:val="24"/>
        </w:rPr>
        <w:t xml:space="preserve">.  </w:t>
      </w:r>
      <w:r>
        <w:rPr>
          <w:sz w:val="24"/>
          <w:szCs w:val="24"/>
        </w:rPr>
        <w:t>Such person affirms</w:t>
      </w:r>
      <w:r w:rsidR="00004D7C">
        <w:rPr>
          <w:sz w:val="24"/>
          <w:szCs w:val="24"/>
        </w:rPr>
        <w:t xml:space="preserve"> that they meet the Retired Member qualifications except for the age restriction.</w:t>
      </w:r>
    </w:p>
    <w:p w:rsidR="00CF14E7" w:rsidRDefault="00CF14E7" w:rsidP="0090461C">
      <w:pPr>
        <w:rPr>
          <w:sz w:val="24"/>
          <w:szCs w:val="24"/>
        </w:rPr>
      </w:pPr>
      <w:r w:rsidRPr="00D25818">
        <w:rPr>
          <w:sz w:val="28"/>
          <w:szCs w:val="28"/>
        </w:rPr>
        <w:t xml:space="preserve">___     </w:t>
      </w:r>
      <w:proofErr w:type="gramStart"/>
      <w:r w:rsidRPr="00D25818">
        <w:rPr>
          <w:b/>
          <w:sz w:val="24"/>
          <w:szCs w:val="24"/>
          <w:u w:val="single"/>
        </w:rPr>
        <w:t>Permanently</w:t>
      </w:r>
      <w:proofErr w:type="gramEnd"/>
      <w:r w:rsidRPr="00D25818">
        <w:rPr>
          <w:b/>
          <w:sz w:val="24"/>
          <w:szCs w:val="24"/>
          <w:u w:val="single"/>
        </w:rPr>
        <w:t xml:space="preserve"> Disabled</w:t>
      </w:r>
      <w:r w:rsidRPr="00D25818">
        <w:rPr>
          <w:sz w:val="28"/>
          <w:szCs w:val="28"/>
        </w:rPr>
        <w:t>:</w:t>
      </w:r>
      <w:r>
        <w:rPr>
          <w:b/>
          <w:sz w:val="28"/>
          <w:szCs w:val="28"/>
        </w:rPr>
        <w:t xml:space="preserve">  </w:t>
      </w:r>
      <w:r w:rsidR="0022406D">
        <w:rPr>
          <w:sz w:val="24"/>
          <w:szCs w:val="24"/>
        </w:rPr>
        <w:t>(</w:t>
      </w:r>
      <w:r w:rsidR="00A015FF">
        <w:rPr>
          <w:sz w:val="24"/>
          <w:szCs w:val="24"/>
        </w:rPr>
        <w:t>$80</w:t>
      </w:r>
      <w:r w:rsidR="0022406D">
        <w:rPr>
          <w:sz w:val="24"/>
          <w:szCs w:val="24"/>
        </w:rPr>
        <w:t>)</w:t>
      </w:r>
      <w:r>
        <w:rPr>
          <w:sz w:val="24"/>
          <w:szCs w:val="24"/>
        </w:rPr>
        <w:t xml:space="preserve"> Members disabilities prevent him/her to be gainfully employed</w:t>
      </w:r>
      <w:r w:rsidR="00B94D50">
        <w:rPr>
          <w:sz w:val="24"/>
          <w:szCs w:val="24"/>
        </w:rPr>
        <w:t xml:space="preserve"> on a permanent basis</w:t>
      </w:r>
      <w:r>
        <w:rPr>
          <w:sz w:val="24"/>
          <w:szCs w:val="24"/>
        </w:rPr>
        <w:t xml:space="preserve">.  </w:t>
      </w:r>
      <w:r w:rsidR="00004D7C">
        <w:rPr>
          <w:sz w:val="24"/>
          <w:szCs w:val="24"/>
        </w:rPr>
        <w:t xml:space="preserve">Member must meet the Retired Member qualifications except for the age restriction. </w:t>
      </w:r>
    </w:p>
    <w:p w:rsidR="0022406D" w:rsidRDefault="0022406D" w:rsidP="0090461C">
      <w:pPr>
        <w:rPr>
          <w:color w:val="808080" w:themeColor="background1" w:themeShade="80"/>
          <w:sz w:val="24"/>
          <w:szCs w:val="24"/>
        </w:rPr>
      </w:pPr>
      <w:proofErr w:type="gramStart"/>
      <w:r>
        <w:rPr>
          <w:color w:val="808080" w:themeColor="background1" w:themeShade="80"/>
          <w:sz w:val="24"/>
          <w:szCs w:val="24"/>
        </w:rPr>
        <w:t>These classifications include chapter membership, taskforce and general committee participation, but has</w:t>
      </w:r>
      <w:proofErr w:type="gramEnd"/>
      <w:r>
        <w:rPr>
          <w:color w:val="808080" w:themeColor="background1" w:themeShade="80"/>
          <w:sz w:val="24"/>
          <w:szCs w:val="24"/>
        </w:rPr>
        <w:t xml:space="preserve"> no voting rights unless member is an active CPA working or residing in Florida.</w:t>
      </w:r>
    </w:p>
    <w:p w:rsidR="0022406D" w:rsidRPr="0022406D" w:rsidRDefault="0022406D" w:rsidP="0090461C">
      <w:pPr>
        <w:rPr>
          <w:sz w:val="24"/>
          <w:szCs w:val="24"/>
        </w:rPr>
      </w:pPr>
    </w:p>
    <w:p w:rsidR="0022406D" w:rsidRDefault="0022406D" w:rsidP="0090461C">
      <w:pPr>
        <w:rPr>
          <w:sz w:val="24"/>
          <w:szCs w:val="24"/>
        </w:rPr>
      </w:pPr>
      <w:r w:rsidRPr="0022406D">
        <w:rPr>
          <w:sz w:val="24"/>
          <w:szCs w:val="24"/>
        </w:rPr>
        <w:t>_______________________________________     ___________________________________</w:t>
      </w:r>
      <w:r w:rsidRPr="0022406D">
        <w:rPr>
          <w:sz w:val="24"/>
          <w:szCs w:val="24"/>
        </w:rPr>
        <w:b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Signature</w:t>
      </w:r>
    </w:p>
    <w:p w:rsidR="0022406D" w:rsidRDefault="0022406D" w:rsidP="0090461C">
      <w:pPr>
        <w:rPr>
          <w:sz w:val="24"/>
          <w:szCs w:val="24"/>
        </w:rPr>
      </w:pPr>
      <w:r>
        <w:rPr>
          <w:sz w:val="24"/>
          <w:szCs w:val="24"/>
        </w:rPr>
        <w:t>_______________________________________     ___________________________________</w:t>
      </w:r>
      <w:r>
        <w:rPr>
          <w:sz w:val="24"/>
          <w:szCs w:val="24"/>
        </w:rPr>
        <w:br/>
        <w:t>Member ID</w:t>
      </w:r>
      <w:r>
        <w:rPr>
          <w:sz w:val="24"/>
          <w:szCs w:val="24"/>
        </w:rPr>
        <w:tab/>
      </w:r>
      <w:r>
        <w:rPr>
          <w:sz w:val="24"/>
          <w:szCs w:val="24"/>
        </w:rPr>
        <w:tab/>
      </w:r>
      <w:r>
        <w:rPr>
          <w:sz w:val="24"/>
          <w:szCs w:val="24"/>
        </w:rPr>
        <w:tab/>
      </w:r>
      <w:r>
        <w:rPr>
          <w:sz w:val="24"/>
          <w:szCs w:val="24"/>
        </w:rPr>
        <w:tab/>
      </w:r>
      <w:r>
        <w:rPr>
          <w:sz w:val="24"/>
          <w:szCs w:val="24"/>
        </w:rPr>
        <w:tab/>
      </w:r>
      <w:r>
        <w:rPr>
          <w:sz w:val="24"/>
          <w:szCs w:val="24"/>
        </w:rPr>
        <w:tab/>
        <w:t>Name (Please print)</w:t>
      </w:r>
    </w:p>
    <w:p w:rsidR="0022406D" w:rsidRDefault="0022406D" w:rsidP="0090461C">
      <w:pPr>
        <w:rPr>
          <w:sz w:val="24"/>
          <w:szCs w:val="24"/>
        </w:rPr>
      </w:pPr>
    </w:p>
    <w:p w:rsidR="0022406D" w:rsidRDefault="0022406D" w:rsidP="0022406D">
      <w:pPr>
        <w:jc w:val="center"/>
        <w:rPr>
          <w:sz w:val="24"/>
          <w:szCs w:val="24"/>
        </w:rPr>
      </w:pPr>
      <w:r>
        <w:rPr>
          <w:sz w:val="24"/>
          <w:szCs w:val="24"/>
        </w:rPr>
        <w:t xml:space="preserve">Email signed form to </w:t>
      </w:r>
      <w:hyperlink r:id="rId6" w:history="1">
        <w:r w:rsidRPr="00461941">
          <w:rPr>
            <w:rStyle w:val="Hyperlink"/>
            <w:sz w:val="24"/>
            <w:szCs w:val="24"/>
          </w:rPr>
          <w:t>membership@ficpa.org</w:t>
        </w:r>
      </w:hyperlink>
      <w:r>
        <w:rPr>
          <w:sz w:val="24"/>
          <w:szCs w:val="24"/>
        </w:rPr>
        <w:t xml:space="preserve"> or fax to 850.681.2433</w:t>
      </w:r>
    </w:p>
    <w:p w:rsidR="00004D7C" w:rsidRDefault="00004D7C" w:rsidP="0022406D">
      <w:pPr>
        <w:jc w:val="center"/>
        <w:rPr>
          <w:sz w:val="24"/>
          <w:szCs w:val="24"/>
        </w:rPr>
      </w:pPr>
    </w:p>
    <w:p w:rsidR="0090461C" w:rsidRPr="00A015FF" w:rsidRDefault="00A015FF" w:rsidP="0090461C">
      <w:pPr>
        <w:rPr>
          <w:sz w:val="20"/>
          <w:szCs w:val="20"/>
        </w:rPr>
      </w:pPr>
      <w:r>
        <w:rPr>
          <w:sz w:val="20"/>
          <w:szCs w:val="20"/>
        </w:rPr>
        <w:t>0328</w:t>
      </w:r>
      <w:r w:rsidR="00004D7C">
        <w:rPr>
          <w:sz w:val="20"/>
          <w:szCs w:val="20"/>
        </w:rPr>
        <w:t>15</w:t>
      </w:r>
      <w:bookmarkStart w:id="0" w:name="_GoBack"/>
      <w:bookmarkEnd w:id="0"/>
    </w:p>
    <w:sectPr w:rsidR="0090461C" w:rsidRPr="00A015FF" w:rsidSect="0022406D">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1C"/>
    <w:rsid w:val="00004D7C"/>
    <w:rsid w:val="00086DB3"/>
    <w:rsid w:val="001D25C7"/>
    <w:rsid w:val="0022406D"/>
    <w:rsid w:val="003B4574"/>
    <w:rsid w:val="005D2FE7"/>
    <w:rsid w:val="0090461C"/>
    <w:rsid w:val="00A015FF"/>
    <w:rsid w:val="00B46439"/>
    <w:rsid w:val="00B94D50"/>
    <w:rsid w:val="00CC7B12"/>
    <w:rsid w:val="00CF14E7"/>
    <w:rsid w:val="00D2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06D"/>
    <w:rPr>
      <w:color w:val="0000FF" w:themeColor="hyperlink"/>
      <w:u w:val="single"/>
    </w:rPr>
  </w:style>
  <w:style w:type="paragraph" w:styleId="BalloonText">
    <w:name w:val="Balloon Text"/>
    <w:basedOn w:val="Normal"/>
    <w:link w:val="BalloonTextChar"/>
    <w:uiPriority w:val="99"/>
    <w:semiHidden/>
    <w:unhideWhenUsed/>
    <w:rsid w:val="00224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06D"/>
    <w:rPr>
      <w:color w:val="0000FF" w:themeColor="hyperlink"/>
      <w:u w:val="single"/>
    </w:rPr>
  </w:style>
  <w:style w:type="paragraph" w:styleId="BalloonText">
    <w:name w:val="Balloon Text"/>
    <w:basedOn w:val="Normal"/>
    <w:link w:val="BalloonTextChar"/>
    <w:uiPriority w:val="99"/>
    <w:semiHidden/>
    <w:unhideWhenUsed/>
    <w:rsid w:val="00224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mbership@ficp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ficpa</dc:creator>
  <cp:lastModifiedBy>ficpa</cp:lastModifiedBy>
  <cp:revision>2</cp:revision>
  <cp:lastPrinted>2015-04-30T21:39:00Z</cp:lastPrinted>
  <dcterms:created xsi:type="dcterms:W3CDTF">2015-05-28T21:29:00Z</dcterms:created>
  <dcterms:modified xsi:type="dcterms:W3CDTF">2015-05-28T21:29:00Z</dcterms:modified>
</cp:coreProperties>
</file>